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B0FE" w14:textId="77777777" w:rsidR="002043DC" w:rsidRPr="002043DC" w:rsidRDefault="002043DC" w:rsidP="002043DC">
      <w:pPr>
        <w:pStyle w:val="point"/>
        <w:ind w:firstLine="0"/>
        <w:contextualSpacing/>
        <w:rPr>
          <w:sz w:val="30"/>
          <w:szCs w:val="30"/>
        </w:rPr>
      </w:pPr>
      <w:r w:rsidRPr="002043DC">
        <w:rPr>
          <w:sz w:val="30"/>
          <w:szCs w:val="30"/>
        </w:rPr>
        <w:t>О регистрации охотничьих собак</w:t>
      </w:r>
    </w:p>
    <w:p w14:paraId="237B03A0" w14:textId="77777777" w:rsidR="002043DC" w:rsidRPr="002043DC" w:rsidRDefault="002043DC" w:rsidP="002043DC">
      <w:pPr>
        <w:pStyle w:val="point"/>
        <w:ind w:firstLine="709"/>
        <w:contextualSpacing/>
        <w:rPr>
          <w:sz w:val="30"/>
          <w:szCs w:val="30"/>
        </w:rPr>
      </w:pPr>
    </w:p>
    <w:p w14:paraId="4146D4A3" w14:textId="77777777" w:rsidR="002043DC" w:rsidRPr="002043DC" w:rsidRDefault="002043DC" w:rsidP="002043DC">
      <w:pPr>
        <w:pStyle w:val="point"/>
        <w:ind w:firstLine="709"/>
        <w:contextualSpacing/>
        <w:rPr>
          <w:sz w:val="30"/>
          <w:szCs w:val="30"/>
        </w:rPr>
      </w:pPr>
      <w:r w:rsidRPr="002043DC">
        <w:rPr>
          <w:sz w:val="30"/>
          <w:szCs w:val="30"/>
        </w:rPr>
        <w:t>В Новогрудскую межрайонную инспекцию охраны животного и растительного мира поступают вопросы о документах, необходимых для регистрации охотничьих собак, о порядке регистрации, о возрасте собаки, с которого возможна их регистрация.</w:t>
      </w:r>
    </w:p>
    <w:p w14:paraId="55583DF1" w14:textId="77777777" w:rsidR="002043DC" w:rsidRPr="002043DC" w:rsidRDefault="002043DC" w:rsidP="002043DC">
      <w:pPr>
        <w:pStyle w:val="point"/>
        <w:ind w:firstLine="709"/>
        <w:contextualSpacing/>
        <w:rPr>
          <w:color w:val="000000"/>
          <w:sz w:val="30"/>
          <w:szCs w:val="30"/>
        </w:rPr>
      </w:pPr>
      <w:r w:rsidRPr="002043DC">
        <w:rPr>
          <w:sz w:val="30"/>
          <w:szCs w:val="30"/>
        </w:rPr>
        <w:t xml:space="preserve">Напоминает охотникам, что согласно п. 17 Правил охоты, утвержденных </w:t>
      </w:r>
      <w:r w:rsidRPr="002043DC">
        <w:rPr>
          <w:color w:val="000000"/>
          <w:sz w:val="30"/>
          <w:szCs w:val="30"/>
        </w:rPr>
        <w:t>Указом Президента Республики Беларусь от 21.03.2018 № 112 (в редакции Указа Президента Республики Беларусь от 16.09.2020 № 345), охотник обязан иметь регистрационные документы на охотничью собаку при охоте с ее использованием, выданные БООР в порядке, определенном законодательством об административных процедурах.</w:t>
      </w:r>
    </w:p>
    <w:p w14:paraId="354D2064" w14:textId="77777777" w:rsidR="002043DC" w:rsidRPr="002043DC" w:rsidRDefault="002043DC" w:rsidP="002043DC">
      <w:pPr>
        <w:pStyle w:val="point"/>
        <w:ind w:firstLine="709"/>
        <w:contextualSpacing/>
        <w:rPr>
          <w:rStyle w:val="af0"/>
          <w:b w:val="0"/>
          <w:color w:val="000000"/>
          <w:sz w:val="30"/>
          <w:szCs w:val="30"/>
        </w:rPr>
      </w:pPr>
      <w:r w:rsidRPr="002043DC">
        <w:rPr>
          <w:color w:val="000000"/>
          <w:sz w:val="30"/>
          <w:szCs w:val="30"/>
        </w:rPr>
        <w:t xml:space="preserve">Регистрация охотничьих собак регулируется </w:t>
      </w:r>
      <w:r w:rsidRPr="002043DC">
        <w:rPr>
          <w:rStyle w:val="af0"/>
          <w:color w:val="000000"/>
          <w:sz w:val="30"/>
          <w:szCs w:val="30"/>
        </w:rPr>
        <w:t xml:space="preserve">Правилами </w:t>
      </w:r>
      <w:r w:rsidRPr="002043DC">
        <w:rPr>
          <w:bCs/>
          <w:color w:val="212529"/>
          <w:sz w:val="30"/>
          <w:szCs w:val="30"/>
        </w:rPr>
        <w:t xml:space="preserve">регистрации охотничьих собак и ловчих птиц, </w:t>
      </w:r>
      <w:r w:rsidRPr="002043DC">
        <w:rPr>
          <w:rStyle w:val="af0"/>
          <w:color w:val="000000"/>
          <w:sz w:val="30"/>
          <w:szCs w:val="30"/>
        </w:rPr>
        <w:t>утвержденными постановлением Министерства лесного хозяйства Республики Беларусь от 17.11.2020 № 14.</w:t>
      </w:r>
    </w:p>
    <w:p w14:paraId="6AE06DFF" w14:textId="77777777" w:rsidR="002043DC" w:rsidRPr="002043DC" w:rsidRDefault="002043DC" w:rsidP="002043DC">
      <w:pPr>
        <w:pStyle w:val="point"/>
        <w:ind w:firstLine="709"/>
        <w:contextualSpacing/>
        <w:rPr>
          <w:color w:val="000000"/>
          <w:sz w:val="30"/>
          <w:szCs w:val="30"/>
        </w:rPr>
      </w:pPr>
      <w:r w:rsidRPr="002043DC">
        <w:rPr>
          <w:rStyle w:val="af0"/>
          <w:color w:val="000000"/>
          <w:sz w:val="30"/>
          <w:szCs w:val="30"/>
        </w:rPr>
        <w:t xml:space="preserve">Так, Правилами установлено, что </w:t>
      </w:r>
      <w:r w:rsidRPr="002043DC">
        <w:rPr>
          <w:color w:val="000000"/>
          <w:sz w:val="30"/>
          <w:szCs w:val="30"/>
        </w:rPr>
        <w:t>регистрация охотничьих собак осуществляется республиканским государственно-общественным объединением «Белорусское общество охотников и рыболовов» (далее – РГОО «БООР»). Регистрации подлежат охотничьи собаки возрастом от трех месяцев и старше, отнесенные к одной из пород охотничьих собак согласно приложению 8 к Правилам охоты.</w:t>
      </w:r>
    </w:p>
    <w:p w14:paraId="3EE8CF64" w14:textId="77777777" w:rsidR="002043DC" w:rsidRPr="002043DC" w:rsidRDefault="002043DC" w:rsidP="002043DC">
      <w:pPr>
        <w:pStyle w:val="point"/>
        <w:ind w:firstLine="709"/>
        <w:contextualSpacing/>
        <w:rPr>
          <w:color w:val="000000"/>
          <w:sz w:val="30"/>
          <w:szCs w:val="30"/>
        </w:rPr>
      </w:pPr>
      <w:r w:rsidRPr="002043DC">
        <w:rPr>
          <w:color w:val="000000"/>
          <w:sz w:val="30"/>
          <w:szCs w:val="30"/>
        </w:rPr>
        <w:t>Для регистрации охотничьей собаки ее владелец обращается в РГОО «БООР» (исполнительный аппарат Республиканского совета РГОО «БООР», областные организационные структуры РГОО «БООР») с заявлением по установленной форме (приложение 1 к Правилам).</w:t>
      </w:r>
    </w:p>
    <w:p w14:paraId="0468FDA2" w14:textId="77777777" w:rsidR="002043DC" w:rsidRPr="002043DC" w:rsidRDefault="002043DC" w:rsidP="002043DC">
      <w:pPr>
        <w:pStyle w:val="point"/>
        <w:ind w:firstLine="709"/>
        <w:contextualSpacing/>
        <w:rPr>
          <w:color w:val="000000"/>
          <w:sz w:val="30"/>
          <w:szCs w:val="30"/>
        </w:rPr>
      </w:pPr>
      <w:r w:rsidRPr="002043DC">
        <w:rPr>
          <w:color w:val="000000"/>
          <w:sz w:val="30"/>
          <w:szCs w:val="30"/>
        </w:rPr>
        <w:t>Регистрационным документом охотничьей собаки будет являться регистрационная карточка охотничьей собаки (приложение 3 к Правилам).</w:t>
      </w:r>
    </w:p>
    <w:p w14:paraId="4AD6DC35" w14:textId="77777777" w:rsidR="002043DC" w:rsidRPr="002043DC" w:rsidRDefault="002043DC" w:rsidP="002043DC">
      <w:pPr>
        <w:pStyle w:val="point"/>
        <w:ind w:firstLine="709"/>
        <w:contextualSpacing/>
        <w:rPr>
          <w:color w:val="000000"/>
          <w:sz w:val="30"/>
          <w:szCs w:val="30"/>
        </w:rPr>
      </w:pPr>
      <w:r w:rsidRPr="002043DC">
        <w:rPr>
          <w:color w:val="000000"/>
          <w:sz w:val="30"/>
          <w:szCs w:val="30"/>
        </w:rPr>
        <w:t>Установлено также, что в случае смены владельца охотничьей собаки или ловчей птицы регистрационная карточка охотничьей собаки или регистрационная карточка ловчей птицы, выданная прежнему владельцу, сдается в РГОО «БООР» по месту ее выдачи. Регистрация охотничьей собаки или ловчей птицы на имя нового владельца осуществляется в порядке, предусмотренном Правилами.</w:t>
      </w:r>
    </w:p>
    <w:p w14:paraId="2FCACB7A" w14:textId="77777777" w:rsidR="002043DC" w:rsidRPr="002043DC" w:rsidRDefault="002043DC" w:rsidP="002043DC">
      <w:pPr>
        <w:pStyle w:val="point"/>
        <w:ind w:firstLine="709"/>
        <w:contextualSpacing/>
        <w:rPr>
          <w:color w:val="000000"/>
          <w:sz w:val="30"/>
          <w:szCs w:val="30"/>
        </w:rPr>
      </w:pPr>
      <w:r w:rsidRPr="002043DC">
        <w:rPr>
          <w:color w:val="000000"/>
          <w:sz w:val="30"/>
          <w:szCs w:val="30"/>
        </w:rPr>
        <w:t>В случае гибели зарегистрированной охотничьей собаки или ловчей птицы ее владелец должен сообщить об этом в течение 30 календарных дней со дня гибели животного в РГОО «БООР» по месту выдачи регистрационной карточки и сдать регистрационные документы. После сдачи регистрационного документа охотничья собака или ловчая птица подлежит снятию с учета.</w:t>
      </w:r>
    </w:p>
    <w:p w14:paraId="11ECC238" w14:textId="6C8B2579" w:rsidR="002D6FCB" w:rsidRDefault="00BA4AB6" w:rsidP="00983F50">
      <w:pPr>
        <w:shd w:val="clear" w:color="auto" w:fill="FFFFFF"/>
        <w:ind w:right="17" w:firstLine="851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Кроме того, </w:t>
      </w:r>
      <w:r w:rsidR="005E2469" w:rsidRPr="005E2469">
        <w:rPr>
          <w:sz w:val="30"/>
          <w:szCs w:val="30"/>
        </w:rPr>
        <w:t xml:space="preserve">Новогрудская межрайонная инспекция охраны </w:t>
      </w:r>
      <w:r w:rsidR="005E2469" w:rsidRPr="005E2469">
        <w:rPr>
          <w:sz w:val="30"/>
          <w:szCs w:val="30"/>
        </w:rPr>
        <w:lastRenderedPageBreak/>
        <w:t xml:space="preserve">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</w:t>
      </w:r>
      <w:r w:rsidR="005E2469">
        <w:rPr>
          <w:sz w:val="30"/>
          <w:szCs w:val="30"/>
        </w:rPr>
        <w:t>номерам</w:t>
      </w:r>
      <w:r w:rsidR="005E2469">
        <w:rPr>
          <w:sz w:val="30"/>
          <w:szCs w:val="30"/>
          <w:lang w:val="ru-RU"/>
        </w:rPr>
        <w:t xml:space="preserve">: </w:t>
      </w:r>
      <w:r w:rsidR="00681F03">
        <w:rPr>
          <w:sz w:val="30"/>
          <w:szCs w:val="30"/>
        </w:rPr>
        <w:t xml:space="preserve">8 (01597) 4-53-83, </w:t>
      </w:r>
      <w:r w:rsidR="00DA023C">
        <w:rPr>
          <w:sz w:val="30"/>
          <w:szCs w:val="30"/>
        </w:rPr>
        <w:t>8 (0152) 33-70-</w:t>
      </w:r>
      <w:r w:rsidR="00DA023C">
        <w:rPr>
          <w:sz w:val="30"/>
          <w:szCs w:val="30"/>
          <w:lang w:val="ru-RU"/>
        </w:rPr>
        <w:t>0</w:t>
      </w:r>
      <w:r w:rsidR="00DA2C21">
        <w:rPr>
          <w:sz w:val="30"/>
          <w:szCs w:val="30"/>
        </w:rPr>
        <w:t>0</w:t>
      </w:r>
      <w:r w:rsidR="00DA023C">
        <w:rPr>
          <w:sz w:val="30"/>
          <w:szCs w:val="30"/>
          <w:lang w:val="ru-RU"/>
        </w:rPr>
        <w:t>, 8(033) 333-60-00</w:t>
      </w:r>
      <w:r w:rsidR="005E2469" w:rsidRPr="005E2469">
        <w:rPr>
          <w:sz w:val="30"/>
          <w:szCs w:val="30"/>
        </w:rPr>
        <w:t>.</w:t>
      </w:r>
    </w:p>
    <w:p w14:paraId="42E388FA" w14:textId="77777777" w:rsidR="005E2469" w:rsidRDefault="005E2469" w:rsidP="0067715A">
      <w:pPr>
        <w:ind w:firstLine="851"/>
        <w:jc w:val="both"/>
        <w:rPr>
          <w:sz w:val="30"/>
          <w:szCs w:val="30"/>
        </w:rPr>
      </w:pPr>
    </w:p>
    <w:p w14:paraId="6E6345A8" w14:textId="77777777" w:rsidR="00725402" w:rsidRDefault="00DA2C21" w:rsidP="00DA2C21">
      <w:pPr>
        <w:jc w:val="both"/>
        <w:rPr>
          <w:color w:val="000000"/>
          <w:sz w:val="28"/>
          <w:szCs w:val="28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Государственный инспектор                                 Вьюн Дмитрий Игоревич</w:t>
      </w:r>
    </w:p>
    <w:sectPr w:rsidR="00725402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F0B6" w14:textId="77777777" w:rsidR="007447BC" w:rsidRDefault="007447BC">
      <w:r>
        <w:separator/>
      </w:r>
    </w:p>
  </w:endnote>
  <w:endnote w:type="continuationSeparator" w:id="0">
    <w:p w14:paraId="39856510" w14:textId="77777777" w:rsidR="007447BC" w:rsidRDefault="0074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1402" w14:textId="77777777" w:rsidR="007447BC" w:rsidRDefault="007447BC">
      <w:r>
        <w:separator/>
      </w:r>
    </w:p>
  </w:footnote>
  <w:footnote w:type="continuationSeparator" w:id="0">
    <w:p w14:paraId="1F64BD7B" w14:textId="77777777" w:rsidR="007447BC" w:rsidRDefault="00744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C103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9E0789E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814F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043DC">
      <w:rPr>
        <w:rStyle w:val="a8"/>
        <w:noProof/>
      </w:rPr>
      <w:t>2</w:t>
    </w:r>
    <w:r>
      <w:rPr>
        <w:rStyle w:val="a8"/>
      </w:rPr>
      <w:fldChar w:fldCharType="end"/>
    </w:r>
  </w:p>
  <w:p w14:paraId="57E8A4FD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9217612">
    <w:abstractNumId w:val="2"/>
  </w:num>
  <w:num w:numId="2" w16cid:durableId="13768892">
    <w:abstractNumId w:val="3"/>
  </w:num>
  <w:num w:numId="3" w16cid:durableId="1267539493">
    <w:abstractNumId w:val="4"/>
  </w:num>
  <w:num w:numId="4" w16cid:durableId="1502233378">
    <w:abstractNumId w:val="7"/>
  </w:num>
  <w:num w:numId="5" w16cid:durableId="1522008870">
    <w:abstractNumId w:val="0"/>
  </w:num>
  <w:num w:numId="6" w16cid:durableId="558517185">
    <w:abstractNumId w:val="6"/>
  </w:num>
  <w:num w:numId="7" w16cid:durableId="443574063">
    <w:abstractNumId w:val="5"/>
  </w:num>
  <w:num w:numId="8" w16cid:durableId="601451712">
    <w:abstractNumId w:val="9"/>
  </w:num>
  <w:num w:numId="9" w16cid:durableId="1757243739">
    <w:abstractNumId w:val="1"/>
  </w:num>
  <w:num w:numId="10" w16cid:durableId="963314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366B"/>
    <w:rsid w:val="001E5282"/>
    <w:rsid w:val="001E6EF4"/>
    <w:rsid w:val="001F1FBF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33452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B6E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447BC"/>
    <w:rsid w:val="00751059"/>
    <w:rsid w:val="00757E19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C0740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BD9"/>
    <w:rsid w:val="00EB34BE"/>
    <w:rsid w:val="00EB782D"/>
    <w:rsid w:val="00EC2B04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9B4DB"/>
  <w15:docId w15:val="{F109BE36-BEFA-408E-AE9A-C83B2053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A1E5D-419B-41B5-86E4-D342BD45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2021-08-02T11:24:00Z</cp:lastPrinted>
  <dcterms:created xsi:type="dcterms:W3CDTF">2022-11-09T06:02:00Z</dcterms:created>
  <dcterms:modified xsi:type="dcterms:W3CDTF">2022-11-09T06:02:00Z</dcterms:modified>
</cp:coreProperties>
</file>