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46C" w14:textId="472768D7" w:rsid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bCs/>
          <w:color w:val="282828"/>
          <w:sz w:val="30"/>
          <w:szCs w:val="30"/>
          <w:lang w:val="ru-RU"/>
        </w:rPr>
      </w:pPr>
      <w:r w:rsidRPr="00F125F0">
        <w:rPr>
          <w:b/>
          <w:bCs/>
          <w:color w:val="282828"/>
          <w:sz w:val="30"/>
          <w:szCs w:val="30"/>
          <w:lang w:val="ru-RU"/>
        </w:rPr>
        <w:t>Открытие охоты на</w:t>
      </w:r>
      <w:r w:rsidR="002F4218">
        <w:rPr>
          <w:b/>
          <w:bCs/>
          <w:color w:val="282828"/>
          <w:sz w:val="30"/>
          <w:szCs w:val="30"/>
          <w:lang w:val="ru-RU"/>
        </w:rPr>
        <w:t xml:space="preserve"> бобра и выдру</w:t>
      </w:r>
    </w:p>
    <w:p w14:paraId="229CD8CE" w14:textId="77777777" w:rsidR="00F125F0" w:rsidRPr="00F125F0" w:rsidRDefault="00F125F0" w:rsidP="00F125F0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bCs/>
          <w:color w:val="282828"/>
          <w:sz w:val="30"/>
          <w:szCs w:val="30"/>
          <w:lang w:val="ru-RU"/>
        </w:rPr>
      </w:pPr>
    </w:p>
    <w:p w14:paraId="76361AF1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В соответствии с Правилами охоты с 1 сентября в республике открывается охота на бобра и выдру, которая продлится до 31 марта 2023 года.</w:t>
      </w:r>
    </w:p>
    <w:p w14:paraId="14B49407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Напоминаем, что охота на бобра и выдру разрешается как ружейным (из засады, с подхода, с подъезда с маломерных судов, на норах), так и </w:t>
      </w:r>
      <w:proofErr w:type="spellStart"/>
      <w:r w:rsidRPr="002F4218">
        <w:rPr>
          <w:color w:val="000000"/>
          <w:sz w:val="30"/>
          <w:szCs w:val="30"/>
          <w:lang w:val="ru-RU"/>
        </w:rPr>
        <w:t>безружейным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(на норах, с использованием капканов или ловушек (кроме петель)) способами.</w:t>
      </w:r>
    </w:p>
    <w:p w14:paraId="6E9F8969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Охота проводится по разрешениям на добычу бобра или выдры и охотничьим путевкам к ним. При этом, пользователями охотничьих угодий реализуются как разовые (сроком действия не более 24 часов), так и сезонные охотничьи путевки к разрешениям.</w:t>
      </w:r>
    </w:p>
    <w:p w14:paraId="79677C2C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Охота на бобра и выдру разрешается как в светлое, так и в темное время суток. Вместе с тем, обращаем особое внимание охотников, что ружейная охота на бобра и выдру в темное время суток разрешается способами из засады, с подхода и только по разовым охотничьим путевкам к разрешению (сроком действия не более 24 часов), а также с обязательным назначением и в присутствии руководителя охоты.</w:t>
      </w:r>
    </w:p>
    <w:p w14:paraId="1213AE15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При </w:t>
      </w:r>
      <w:proofErr w:type="spellStart"/>
      <w:r w:rsidRPr="002F4218">
        <w:rPr>
          <w:color w:val="000000"/>
          <w:sz w:val="30"/>
          <w:szCs w:val="30"/>
          <w:lang w:val="ru-RU"/>
        </w:rPr>
        <w:t>безружейной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охоте с капканами или ловушками их установка (снятие), проверка, </w:t>
      </w:r>
      <w:proofErr w:type="spellStart"/>
      <w:r w:rsidRPr="002F4218">
        <w:rPr>
          <w:color w:val="000000"/>
          <w:sz w:val="30"/>
          <w:szCs w:val="30"/>
          <w:lang w:val="ru-RU"/>
        </w:rPr>
        <w:t>настораживание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и извлечение добытых животных допускаются только в светлое время суток.</w:t>
      </w:r>
    </w:p>
    <w:p w14:paraId="180A061E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Ружейная или </w:t>
      </w:r>
      <w:proofErr w:type="spellStart"/>
      <w:r w:rsidRPr="002F4218">
        <w:rPr>
          <w:color w:val="000000"/>
          <w:sz w:val="30"/>
          <w:szCs w:val="30"/>
          <w:lang w:val="ru-RU"/>
        </w:rPr>
        <w:t>безружейная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охота на норах, а также ружейная охота с подъезда с маломерных судов допускается только в светлое время суток.</w:t>
      </w:r>
    </w:p>
    <w:p w14:paraId="53996000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В качестве орудий охоты разрешается использовать нарезное охотничье оружие с дульной энергией пули свыше 1500 джоулей, гладкоствольное оружие с применением патронов, снаряженных пулей или картечью, охотничьи луки и арбалеты, при охоте с подъезда - маломерные суда без двигателя или с неработающим двигателем, охотничьих собак (кроме гончих и борзых), капканы, ловушки (кроме петель).</w:t>
      </w:r>
    </w:p>
    <w:p w14:paraId="3E04B532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В ходе осуществления </w:t>
      </w:r>
      <w:proofErr w:type="spellStart"/>
      <w:r w:rsidRPr="002F4218">
        <w:rPr>
          <w:color w:val="000000"/>
          <w:sz w:val="30"/>
          <w:szCs w:val="30"/>
          <w:lang w:val="ru-RU"/>
        </w:rPr>
        <w:t>безружейной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охоты на бобра и (или) выдру допускается добыча норки американской и ондатры, случайно попавших в установленные на бобра и (или) выдру капканы или другие ловушки. При этом, охотником на оборотной стороне охотничьей путевки к разрешению указываются вид животного (норка американская или ондатра) и дата добычи по каждому случайно добытому животному до его извлечения из капкана или ловушки.</w:t>
      </w:r>
    </w:p>
    <w:p w14:paraId="55A806CB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При обнаружении охотником в установленном им на бобра или выдру капкане (ловушке) другого охотничьего животного нормируемых видов или дикого животного, относящегося к виду, включенному в Красную книгу Республики Беларусь, охотник, не изымая животное из </w:t>
      </w:r>
      <w:r w:rsidRPr="002F4218">
        <w:rPr>
          <w:color w:val="000000"/>
          <w:sz w:val="30"/>
          <w:szCs w:val="30"/>
          <w:lang w:val="ru-RU"/>
        </w:rPr>
        <w:lastRenderedPageBreak/>
        <w:t>капкана или другой ловушки, должен проинформировать об этом должностное лицо пользователя охотничьих угодий.</w:t>
      </w:r>
    </w:p>
    <w:p w14:paraId="2A198C77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В случае попадания в капкан или другую ловушку выдры в процессе добычи охотником бобра (или наоборот) разрешение закрывается по фактически добытому животному.</w:t>
      </w:r>
    </w:p>
    <w:p w14:paraId="312E683B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>В ходе осуществления охоты на бобра и выдру охотникам разрешается вскрывать бобровые норы и плотины.</w:t>
      </w:r>
    </w:p>
    <w:p w14:paraId="5C615F59" w14:textId="77777777" w:rsidR="002F4218" w:rsidRPr="002F4218" w:rsidRDefault="002F4218" w:rsidP="002F421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30"/>
          <w:szCs w:val="30"/>
          <w:lang w:val="ru-RU"/>
        </w:rPr>
      </w:pPr>
      <w:r w:rsidRPr="002F4218">
        <w:rPr>
          <w:color w:val="000000"/>
          <w:sz w:val="30"/>
          <w:szCs w:val="30"/>
          <w:lang w:val="ru-RU"/>
        </w:rPr>
        <w:t xml:space="preserve">Незаконная охота на бобра или выдру влечет административную (часть 1 статьи 16.27 Кодекса Республики Беларусь об административных правонарушениях) или уголовную (статья 282 Уголовного кодекса Республики Беларусь) ответственность, а также обязанность возмещения нарушителем вреда, причиненного окружающей среде в результате незаконного изъятия животного. В соответствии с законодательством, размер указанного выше вреда в случае незаконной добычи бобра составляет 70 базовых величин (2240 руб.). Поскольку выдра речная является образцом СИТЕС (Конвенция о международной торговле видами дикой фауны и флоры, находящимися под угрозой исчезновения, подписанной в </w:t>
      </w:r>
      <w:proofErr w:type="spellStart"/>
      <w:r w:rsidRPr="002F4218">
        <w:rPr>
          <w:color w:val="000000"/>
          <w:sz w:val="30"/>
          <w:szCs w:val="30"/>
          <w:lang w:val="ru-RU"/>
        </w:rPr>
        <w:t>г.Вашингтон</w:t>
      </w:r>
      <w:proofErr w:type="spellEnd"/>
      <w:r w:rsidRPr="002F4218">
        <w:rPr>
          <w:color w:val="000000"/>
          <w:sz w:val="30"/>
          <w:szCs w:val="30"/>
          <w:lang w:val="ru-RU"/>
        </w:rPr>
        <w:t xml:space="preserve"> 3 марта 1973 года) размер вреда в случае незаконной ее добычи составляет 200 базовых величин или 6400 руб.</w:t>
      </w:r>
    </w:p>
    <w:p w14:paraId="1E93B0DA" w14:textId="4DEDDB4B" w:rsidR="00911E3D" w:rsidRDefault="00911E3D" w:rsidP="00911E3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33-70-10.</w:t>
      </w:r>
    </w:p>
    <w:p w14:paraId="22F454AB" w14:textId="77777777" w:rsidR="00911E3D" w:rsidRDefault="00911E3D" w:rsidP="00911E3D">
      <w:pPr>
        <w:ind w:firstLine="720"/>
        <w:jc w:val="both"/>
        <w:rPr>
          <w:sz w:val="30"/>
          <w:szCs w:val="30"/>
        </w:rPr>
      </w:pPr>
    </w:p>
    <w:p w14:paraId="2A10652D" w14:textId="77777777" w:rsidR="00CC3137" w:rsidRPr="00CC3137" w:rsidRDefault="00911E3D" w:rsidP="00911E3D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D17B" w14:textId="77777777" w:rsidR="00B5145B" w:rsidRDefault="00B5145B">
      <w:r>
        <w:separator/>
      </w:r>
    </w:p>
  </w:endnote>
  <w:endnote w:type="continuationSeparator" w:id="0">
    <w:p w14:paraId="7CECDCBE" w14:textId="77777777" w:rsidR="00B5145B" w:rsidRDefault="00B5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8B20" w14:textId="77777777" w:rsidR="00B5145B" w:rsidRDefault="00B5145B">
      <w:r>
        <w:separator/>
      </w:r>
    </w:p>
  </w:footnote>
  <w:footnote w:type="continuationSeparator" w:id="0">
    <w:p w14:paraId="1B5547B9" w14:textId="77777777" w:rsidR="00B5145B" w:rsidRDefault="00B5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E240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EEAA7C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0D1E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4218">
      <w:rPr>
        <w:rStyle w:val="a8"/>
        <w:noProof/>
      </w:rPr>
      <w:t>2</w:t>
    </w:r>
    <w:r>
      <w:rPr>
        <w:rStyle w:val="a8"/>
      </w:rPr>
      <w:fldChar w:fldCharType="end"/>
    </w:r>
  </w:p>
  <w:p w14:paraId="265C3003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738071">
    <w:abstractNumId w:val="2"/>
  </w:num>
  <w:num w:numId="2" w16cid:durableId="49617954">
    <w:abstractNumId w:val="3"/>
  </w:num>
  <w:num w:numId="3" w16cid:durableId="1920751142">
    <w:abstractNumId w:val="4"/>
  </w:num>
  <w:num w:numId="4" w16cid:durableId="534972164">
    <w:abstractNumId w:val="7"/>
  </w:num>
  <w:num w:numId="5" w16cid:durableId="1650474425">
    <w:abstractNumId w:val="0"/>
  </w:num>
  <w:num w:numId="6" w16cid:durableId="1975674598">
    <w:abstractNumId w:val="6"/>
  </w:num>
  <w:num w:numId="7" w16cid:durableId="1752123145">
    <w:abstractNumId w:val="5"/>
  </w:num>
  <w:num w:numId="8" w16cid:durableId="1644844072">
    <w:abstractNumId w:val="9"/>
  </w:num>
  <w:num w:numId="9" w16cid:durableId="1386879639">
    <w:abstractNumId w:val="1"/>
  </w:num>
  <w:num w:numId="10" w16cid:durableId="1263756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061C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4218"/>
    <w:rsid w:val="002F6F54"/>
    <w:rsid w:val="00301182"/>
    <w:rsid w:val="0030224C"/>
    <w:rsid w:val="00305CDD"/>
    <w:rsid w:val="00310103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0A98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15B6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45B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1638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25F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5B613"/>
  <w15:docId w15:val="{1930FD29-32CE-498E-80A3-A6D7265D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27CC-17AA-4275-8743-94A295C3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2022-08-30T11:28:00Z</dcterms:created>
  <dcterms:modified xsi:type="dcterms:W3CDTF">2022-08-30T11:28:00Z</dcterms:modified>
</cp:coreProperties>
</file>